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A0BF" w14:textId="77777777" w:rsidR="00633A97" w:rsidRDefault="002948DD" w:rsidP="002948DD">
      <w:pPr>
        <w:rPr>
          <w:rFonts w:asciiTheme="minorHAnsi" w:hAnsiTheme="minorHAnsi" w:cstheme="minorHAnsi"/>
          <w:sz w:val="28"/>
          <w:szCs w:val="28"/>
        </w:rPr>
      </w:pPr>
      <w:r w:rsidRPr="00633A97">
        <w:rPr>
          <w:rFonts w:asciiTheme="minorHAnsi" w:hAnsiTheme="minorHAnsi" w:cstheme="minorHAnsi"/>
          <w:b/>
          <w:bCs/>
          <w:sz w:val="28"/>
          <w:szCs w:val="28"/>
        </w:rPr>
        <w:t>Section A</w:t>
      </w:r>
    </w:p>
    <w:p w14:paraId="5AE321D6" w14:textId="77E8ADC1" w:rsidR="002948DD" w:rsidRPr="00633A97" w:rsidRDefault="002948DD" w:rsidP="002948DD">
      <w:pPr>
        <w:rPr>
          <w:rFonts w:asciiTheme="minorHAnsi" w:hAnsiTheme="minorHAnsi" w:cstheme="minorHAnsi"/>
          <w:sz w:val="28"/>
          <w:szCs w:val="28"/>
        </w:rPr>
      </w:pPr>
      <w:r w:rsidRPr="00633A97">
        <w:rPr>
          <w:rFonts w:asciiTheme="minorHAnsi" w:hAnsiTheme="minorHAnsi" w:cstheme="minorHAnsi"/>
          <w:b/>
          <w:i/>
          <w:iCs/>
          <w:sz w:val="28"/>
          <w:szCs w:val="28"/>
        </w:rPr>
        <w:t>Chapitre II :</w:t>
      </w:r>
      <w:r w:rsidRPr="00633A97">
        <w:rPr>
          <w:rFonts w:asciiTheme="minorHAnsi" w:hAnsiTheme="minorHAnsi" w:cstheme="minorHAnsi"/>
          <w:b/>
          <w:sz w:val="28"/>
          <w:szCs w:val="28"/>
        </w:rPr>
        <w:t xml:space="preserve"> </w:t>
      </w:r>
      <w:r w:rsidRPr="00633A97">
        <w:rPr>
          <w:rFonts w:asciiTheme="minorHAnsi" w:hAnsiTheme="minorHAnsi" w:cstheme="minorHAnsi"/>
          <w:b/>
          <w:i/>
          <w:sz w:val="28"/>
          <w:szCs w:val="28"/>
        </w:rPr>
        <w:t>Les premières étapes de la prière de consentement</w:t>
      </w:r>
    </w:p>
    <w:p w14:paraId="56960773" w14:textId="708E2241" w:rsidR="002948DD" w:rsidRPr="00633A97" w:rsidRDefault="002948DD" w:rsidP="00633A97">
      <w:pPr>
        <w:pStyle w:val="Paragraphedeliste"/>
        <w:numPr>
          <w:ilvl w:val="0"/>
          <w:numId w:val="1"/>
        </w:numPr>
        <w:ind w:left="357" w:hanging="357"/>
        <w:rPr>
          <w:rFonts w:asciiTheme="minorHAnsi" w:hAnsiTheme="minorHAnsi" w:cstheme="minorHAnsi"/>
          <w:sz w:val="28"/>
          <w:szCs w:val="28"/>
        </w:rPr>
      </w:pPr>
      <w:r w:rsidRPr="00633A97">
        <w:rPr>
          <w:rFonts w:asciiTheme="minorHAnsi" w:hAnsiTheme="minorHAnsi" w:cstheme="minorHAnsi"/>
          <w:sz w:val="28"/>
          <w:szCs w:val="28"/>
        </w:rPr>
        <w:t xml:space="preserve"> Ayons confiance! L’amour de Dieu dépasse infiniment toutes nos attentes.  </w:t>
      </w:r>
    </w:p>
    <w:p w14:paraId="54A8B884" w14:textId="77777777" w:rsidR="002948DD" w:rsidRPr="00633A97" w:rsidRDefault="002948DD" w:rsidP="00633A97">
      <w:pPr>
        <w:spacing w:after="0"/>
        <w:ind w:left="357"/>
        <w:jc w:val="both"/>
        <w:rPr>
          <w:rFonts w:asciiTheme="minorHAnsi" w:hAnsiTheme="minorHAnsi" w:cstheme="minorHAnsi"/>
          <w:sz w:val="28"/>
          <w:szCs w:val="28"/>
        </w:rPr>
      </w:pPr>
      <w:r w:rsidRPr="00633A97">
        <w:rPr>
          <w:rFonts w:asciiTheme="minorHAnsi" w:hAnsiTheme="minorHAnsi" w:cstheme="minorHAnsi"/>
          <w:b/>
          <w:sz w:val="28"/>
          <w:szCs w:val="28"/>
        </w:rPr>
        <w:t xml:space="preserve"> « </w:t>
      </w:r>
      <w:r w:rsidRPr="00633A97">
        <w:rPr>
          <w:rFonts w:asciiTheme="minorHAnsi" w:hAnsiTheme="minorHAnsi" w:cstheme="minorHAnsi"/>
          <w:b/>
          <w:i/>
          <w:sz w:val="28"/>
          <w:szCs w:val="28"/>
        </w:rPr>
        <w:t>J’attendais que quelque chose se passe</w:t>
      </w:r>
      <w:r w:rsidRPr="00633A97">
        <w:rPr>
          <w:rFonts w:asciiTheme="minorHAnsi" w:hAnsiTheme="minorHAnsi" w:cstheme="minorHAnsi"/>
          <w:b/>
          <w:sz w:val="28"/>
          <w:szCs w:val="28"/>
        </w:rPr>
        <w:t xml:space="preserve"> »</w:t>
      </w:r>
      <w:r w:rsidRPr="00633A97">
        <w:rPr>
          <w:rFonts w:asciiTheme="minorHAnsi" w:hAnsiTheme="minorHAnsi" w:cstheme="minorHAnsi"/>
          <w:sz w:val="28"/>
          <w:szCs w:val="28"/>
        </w:rPr>
        <w:t xml:space="preserve"> (p. 37, 3). </w:t>
      </w:r>
    </w:p>
    <w:p w14:paraId="226F420D" w14:textId="28537EC8" w:rsidR="002948DD" w:rsidRPr="00633A97" w:rsidRDefault="002948DD" w:rsidP="00633A97">
      <w:pPr>
        <w:spacing w:after="0"/>
        <w:ind w:left="357"/>
        <w:jc w:val="both"/>
        <w:rPr>
          <w:rFonts w:asciiTheme="minorHAnsi" w:hAnsiTheme="minorHAnsi" w:cstheme="minorHAnsi"/>
          <w:sz w:val="28"/>
          <w:szCs w:val="28"/>
        </w:rPr>
      </w:pPr>
      <w:r w:rsidRPr="00633A97">
        <w:rPr>
          <w:rFonts w:asciiTheme="minorHAnsi" w:hAnsiTheme="minorHAnsi" w:cstheme="minorHAnsi"/>
          <w:sz w:val="28"/>
          <w:szCs w:val="28"/>
        </w:rPr>
        <w:t xml:space="preserve">S’en remettre à Dieu dans l’ici maintenant, en renonçant à tout contrôle sur l’action de son Esprit en nous, exige que nous lui </w:t>
      </w:r>
      <w:r w:rsidR="00633A97" w:rsidRPr="00633A97">
        <w:rPr>
          <w:rFonts w:asciiTheme="minorHAnsi" w:hAnsiTheme="minorHAnsi" w:cstheme="minorHAnsi"/>
          <w:sz w:val="28"/>
          <w:szCs w:val="28"/>
        </w:rPr>
        <w:t>fissions</w:t>
      </w:r>
      <w:r w:rsidRPr="00633A97">
        <w:rPr>
          <w:rFonts w:asciiTheme="minorHAnsi" w:hAnsiTheme="minorHAnsi" w:cstheme="minorHAnsi"/>
          <w:sz w:val="28"/>
          <w:szCs w:val="28"/>
        </w:rPr>
        <w:t xml:space="preserve"> confiance totalement. Nous pouvons le prier de nous aider à y parvenir. Keating répond habilement à ce commentaire d’un priant en précisant que nos attentes concernent l’avenir. Entretenir des attentes est une attitude très ancrée dans notre culture préoccupée par l’efficacité et les résultats rapides. La relation à Dieu est d’un tout autre ordre que la réalisation d’un « quelque chose » dont nous aurions prévu l’avènement. Nous pouvons penser qu’il ne se passe rien, pendant ou après nos séances de Prière de consentement, précisément parce que nous avons des attentes trop précises et sommes concentrés sur leur accomplissement. Nous avons à nous abandonner à l’Esprit et à accepter qu’il </w:t>
      </w:r>
      <w:r w:rsidR="00633A97" w:rsidRPr="00633A97">
        <w:rPr>
          <w:rFonts w:asciiTheme="minorHAnsi" w:hAnsiTheme="minorHAnsi" w:cstheme="minorHAnsi"/>
          <w:sz w:val="28"/>
          <w:szCs w:val="28"/>
        </w:rPr>
        <w:t>puisse</w:t>
      </w:r>
      <w:r w:rsidRPr="00633A97">
        <w:rPr>
          <w:rFonts w:asciiTheme="minorHAnsi" w:hAnsiTheme="minorHAnsi" w:cstheme="minorHAnsi"/>
          <w:sz w:val="28"/>
          <w:szCs w:val="28"/>
        </w:rPr>
        <w:t xml:space="preserve"> agir à notre insu, en douceur, et d’une manière qui ne correspond pas à nos attentes. </w:t>
      </w:r>
    </w:p>
    <w:p w14:paraId="4A6757D9" w14:textId="77777777" w:rsidR="002948DD" w:rsidRPr="00633A97" w:rsidRDefault="002948DD" w:rsidP="00633A97">
      <w:pPr>
        <w:spacing w:after="0"/>
        <w:ind w:left="357"/>
        <w:jc w:val="both"/>
        <w:rPr>
          <w:rFonts w:asciiTheme="minorHAnsi" w:hAnsiTheme="minorHAnsi" w:cstheme="minorHAnsi"/>
          <w:sz w:val="28"/>
          <w:szCs w:val="28"/>
        </w:rPr>
      </w:pPr>
    </w:p>
    <w:p w14:paraId="2145BF5F" w14:textId="7CD02801" w:rsidR="002948DD" w:rsidRPr="00633A97" w:rsidRDefault="002948DD" w:rsidP="00633A97">
      <w:pPr>
        <w:ind w:left="357"/>
        <w:jc w:val="both"/>
        <w:rPr>
          <w:rFonts w:asciiTheme="minorHAnsi" w:hAnsiTheme="minorHAnsi" w:cstheme="minorHAnsi"/>
          <w:sz w:val="28"/>
          <w:szCs w:val="28"/>
        </w:rPr>
      </w:pPr>
      <w:r w:rsidRPr="00633A97">
        <w:rPr>
          <w:rFonts w:asciiTheme="minorHAnsi" w:hAnsiTheme="minorHAnsi" w:cstheme="minorHAnsi"/>
          <w:sz w:val="28"/>
          <w:szCs w:val="28"/>
        </w:rPr>
        <w:t>Bertrand Giguère - septembre 2022</w:t>
      </w:r>
    </w:p>
    <w:p w14:paraId="7CA7B809" w14:textId="77777777" w:rsidR="00514248" w:rsidRPr="00633A97" w:rsidRDefault="00514248">
      <w:pPr>
        <w:rPr>
          <w:rFonts w:asciiTheme="minorHAnsi" w:hAnsiTheme="minorHAnsi" w:cstheme="minorHAnsi"/>
          <w:sz w:val="28"/>
          <w:szCs w:val="28"/>
        </w:rPr>
      </w:pPr>
    </w:p>
    <w:sectPr w:rsidR="00514248" w:rsidRPr="0063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EC0"/>
    <w:multiLevelType w:val="hybridMultilevel"/>
    <w:tmpl w:val="160C4890"/>
    <w:lvl w:ilvl="0" w:tplc="C99AAA9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3210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DD"/>
    <w:rsid w:val="002948DD"/>
    <w:rsid w:val="00514248"/>
    <w:rsid w:val="00633A97"/>
    <w:rsid w:val="00AE5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AADE"/>
  <w15:chartTrackingRefBased/>
  <w15:docId w15:val="{6732EA5F-A966-4A8E-A9D3-64A05177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DD"/>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2</cp:revision>
  <dcterms:created xsi:type="dcterms:W3CDTF">2022-09-29T14:07:00Z</dcterms:created>
  <dcterms:modified xsi:type="dcterms:W3CDTF">2022-09-29T14:07:00Z</dcterms:modified>
</cp:coreProperties>
</file>