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1788" w14:textId="77777777" w:rsidR="005859FF" w:rsidRPr="00650A53" w:rsidRDefault="005859FF" w:rsidP="005859FF">
      <w:pPr>
        <w:rPr>
          <w:rFonts w:asciiTheme="minorHAnsi" w:hAnsiTheme="minorHAnsi" w:cstheme="minorHAnsi"/>
          <w:b/>
          <w:sz w:val="28"/>
          <w:szCs w:val="28"/>
        </w:rPr>
      </w:pPr>
      <w:r w:rsidRPr="00650A53">
        <w:rPr>
          <w:rFonts w:asciiTheme="minorHAnsi" w:hAnsiTheme="minorHAnsi" w:cstheme="minorHAnsi"/>
          <w:b/>
          <w:sz w:val="28"/>
          <w:szCs w:val="28"/>
        </w:rPr>
        <w:t>A6 – Le vrai moi</w:t>
      </w:r>
    </w:p>
    <w:p w14:paraId="6AA67B92" w14:textId="1CF12F13" w:rsidR="005859FF" w:rsidRPr="00650A53" w:rsidRDefault="005859FF" w:rsidP="005859FF">
      <w:pPr>
        <w:jc w:val="both"/>
        <w:rPr>
          <w:rFonts w:asciiTheme="minorHAnsi" w:hAnsiTheme="minorHAnsi" w:cstheme="minorHAnsi"/>
          <w:sz w:val="28"/>
          <w:szCs w:val="28"/>
        </w:rPr>
      </w:pPr>
      <w:r w:rsidRPr="00650A53">
        <w:rPr>
          <w:rFonts w:asciiTheme="minorHAnsi" w:hAnsiTheme="minorHAnsi" w:cstheme="minorHAnsi"/>
          <w:sz w:val="28"/>
          <w:szCs w:val="28"/>
        </w:rPr>
        <w:t>Comment savoir si notre vrai moi se libère à mesure que notre faux moi est déconstruit ? (</w:t>
      </w:r>
      <w:r w:rsidR="00EC13A1" w:rsidRPr="00650A53">
        <w:rPr>
          <w:rFonts w:asciiTheme="minorHAnsi" w:hAnsiTheme="minorHAnsi" w:cstheme="minorHAnsi"/>
          <w:sz w:val="28"/>
          <w:szCs w:val="28"/>
        </w:rPr>
        <w:t>P.</w:t>
      </w:r>
      <w:r w:rsidRPr="00650A53">
        <w:rPr>
          <w:rFonts w:asciiTheme="minorHAnsi" w:hAnsiTheme="minorHAnsi" w:cstheme="minorHAnsi"/>
          <w:sz w:val="28"/>
          <w:szCs w:val="28"/>
        </w:rPr>
        <w:t xml:space="preserve"> 19, 2)</w:t>
      </w:r>
      <w:r w:rsidRPr="00650A53">
        <w:rPr>
          <w:rStyle w:val="Appelnotedebasdep"/>
          <w:rFonts w:asciiTheme="minorHAnsi" w:hAnsiTheme="minorHAnsi" w:cstheme="minorHAnsi"/>
          <w:sz w:val="28"/>
          <w:szCs w:val="28"/>
        </w:rPr>
        <w:footnoteReference w:id="1"/>
      </w:r>
    </w:p>
    <w:p w14:paraId="0FDF6E9A" w14:textId="77777777" w:rsidR="005859FF" w:rsidRPr="00650A53" w:rsidRDefault="005859FF" w:rsidP="005859FF">
      <w:pPr>
        <w:jc w:val="both"/>
        <w:rPr>
          <w:rFonts w:asciiTheme="minorHAnsi" w:hAnsiTheme="minorHAnsi" w:cstheme="minorHAnsi"/>
          <w:sz w:val="28"/>
          <w:szCs w:val="28"/>
        </w:rPr>
      </w:pPr>
      <w:r w:rsidRPr="00650A53">
        <w:rPr>
          <w:rFonts w:asciiTheme="minorHAnsi" w:hAnsiTheme="minorHAnsi" w:cstheme="minorHAnsi"/>
          <w:sz w:val="28"/>
          <w:szCs w:val="28"/>
        </w:rPr>
        <w:t>Nous pouvons en avoir des indices en observant les changements dans notre comportement qui peuvent se relier aux caractéristiques d’un vrai moi : unicité</w:t>
      </w:r>
      <w:r w:rsidRPr="00650A53">
        <w:rPr>
          <w:rFonts w:asciiTheme="minorHAnsi" w:hAnsiTheme="minorHAnsi" w:cstheme="minorHAnsi"/>
          <w:b/>
          <w:sz w:val="28"/>
          <w:szCs w:val="28"/>
        </w:rPr>
        <w:t xml:space="preserve">, </w:t>
      </w:r>
      <w:r w:rsidRPr="00650A53">
        <w:rPr>
          <w:rFonts w:asciiTheme="minorHAnsi" w:hAnsiTheme="minorHAnsi" w:cstheme="minorHAnsi"/>
          <w:sz w:val="28"/>
          <w:szCs w:val="28"/>
        </w:rPr>
        <w:t xml:space="preserve">liberté, authenticité. </w:t>
      </w:r>
    </w:p>
    <w:p w14:paraId="234FC3F2" w14:textId="461CD9C7" w:rsidR="00650A53" w:rsidRPr="00650A53" w:rsidRDefault="005859FF" w:rsidP="00650A53">
      <w:pPr>
        <w:pStyle w:val="Paragraphedeliste"/>
        <w:numPr>
          <w:ilvl w:val="0"/>
          <w:numId w:val="1"/>
        </w:numPr>
        <w:ind w:left="357" w:hanging="357"/>
        <w:jc w:val="both"/>
        <w:rPr>
          <w:rFonts w:asciiTheme="minorHAnsi" w:hAnsiTheme="minorHAnsi" w:cstheme="minorHAnsi"/>
          <w:sz w:val="28"/>
          <w:szCs w:val="28"/>
        </w:rPr>
      </w:pPr>
      <w:r w:rsidRPr="00650A53">
        <w:rPr>
          <w:rFonts w:asciiTheme="minorHAnsi" w:hAnsiTheme="minorHAnsi" w:cstheme="minorHAnsi"/>
          <w:b/>
          <w:sz w:val="28"/>
          <w:szCs w:val="28"/>
        </w:rPr>
        <w:t>Unicité</w:t>
      </w:r>
      <w:r w:rsidRPr="00650A53">
        <w:rPr>
          <w:rFonts w:asciiTheme="minorHAnsi" w:hAnsiTheme="minorHAnsi" w:cstheme="minorHAnsi"/>
          <w:sz w:val="28"/>
          <w:szCs w:val="28"/>
        </w:rPr>
        <w:t> </w:t>
      </w:r>
    </w:p>
    <w:p w14:paraId="09A2C644" w14:textId="107D5A0A" w:rsidR="005859FF" w:rsidRDefault="005859FF" w:rsidP="00FC4E68">
      <w:pPr>
        <w:pStyle w:val="Paragraphedeliste"/>
        <w:ind w:left="357"/>
        <w:jc w:val="both"/>
        <w:rPr>
          <w:rFonts w:asciiTheme="minorHAnsi" w:hAnsiTheme="minorHAnsi" w:cstheme="minorHAnsi"/>
          <w:sz w:val="28"/>
          <w:szCs w:val="28"/>
        </w:rPr>
      </w:pPr>
      <w:r w:rsidRPr="00650A53">
        <w:rPr>
          <w:rFonts w:asciiTheme="minorHAnsi" w:hAnsiTheme="minorHAnsi" w:cstheme="minorHAnsi"/>
          <w:sz w:val="28"/>
          <w:szCs w:val="28"/>
        </w:rPr>
        <w:t xml:space="preserve"> Le vrai moi est unique, c’est-à-dire que nous ne sommes pas la copie d’autres personnes, mais avons nos propres caractéristiques. Le vrai moi est un sous ensemble de notre vraie personne qui est à l’image de Dieu. La transcendance de notre nature profonde apparaît en nous par l’unicité de notre personne</w:t>
      </w:r>
      <w:r w:rsidRPr="00650A53">
        <w:rPr>
          <w:rStyle w:val="Appelnotedebasdep"/>
          <w:rFonts w:asciiTheme="minorHAnsi" w:hAnsiTheme="minorHAnsi" w:cstheme="minorHAnsi"/>
          <w:sz w:val="28"/>
          <w:szCs w:val="28"/>
        </w:rPr>
        <w:footnoteReference w:id="2"/>
      </w:r>
      <w:r w:rsidRPr="00650A53">
        <w:rPr>
          <w:rFonts w:asciiTheme="minorHAnsi" w:hAnsiTheme="minorHAnsi" w:cstheme="minorHAnsi"/>
          <w:sz w:val="28"/>
          <w:szCs w:val="28"/>
        </w:rPr>
        <w:t>. Le vrai moi n’est pas dans la soumission à de fausses valeurs reliées à l’égocentrisme du faux moi. Il ne s’identifie pas inconsciemment à certains membres de son groupe d’appartenance en les copiant de sorte que ses propres talents sont mis en veilleuse. La vraie personne recherche plutôt une certaine autonomie ou indépendance dans la vie communautaire, afin que ses propres charismes puissent trouver un rôle juste et utile pour le mieux-être de tous.</w:t>
      </w:r>
    </w:p>
    <w:p w14:paraId="33F3EDBA" w14:textId="77777777" w:rsidR="00FC4E68" w:rsidRPr="00650A53" w:rsidRDefault="00FC4E68" w:rsidP="00650A53">
      <w:pPr>
        <w:pStyle w:val="Paragraphedeliste"/>
        <w:ind w:left="357"/>
        <w:jc w:val="both"/>
        <w:rPr>
          <w:rFonts w:asciiTheme="minorHAnsi" w:hAnsiTheme="minorHAnsi" w:cstheme="minorHAnsi"/>
          <w:sz w:val="28"/>
          <w:szCs w:val="28"/>
        </w:rPr>
      </w:pPr>
    </w:p>
    <w:p w14:paraId="580EE3D0" w14:textId="4E468864" w:rsidR="00650A53" w:rsidRPr="00650A53" w:rsidRDefault="005859FF" w:rsidP="00650A53">
      <w:pPr>
        <w:pStyle w:val="Paragraphedeliste"/>
        <w:numPr>
          <w:ilvl w:val="0"/>
          <w:numId w:val="1"/>
        </w:numPr>
        <w:tabs>
          <w:tab w:val="left" w:pos="8640"/>
        </w:tabs>
        <w:jc w:val="both"/>
        <w:rPr>
          <w:rFonts w:asciiTheme="minorHAnsi" w:hAnsiTheme="minorHAnsi" w:cstheme="minorHAnsi"/>
          <w:sz w:val="28"/>
          <w:szCs w:val="28"/>
        </w:rPr>
      </w:pPr>
      <w:r w:rsidRPr="00650A53">
        <w:rPr>
          <w:rFonts w:asciiTheme="minorHAnsi" w:hAnsiTheme="minorHAnsi" w:cstheme="minorHAnsi"/>
          <w:b/>
          <w:sz w:val="28"/>
          <w:szCs w:val="28"/>
        </w:rPr>
        <w:t>Liberté</w:t>
      </w:r>
      <w:r w:rsidRPr="00650A53">
        <w:rPr>
          <w:rFonts w:asciiTheme="minorHAnsi" w:hAnsiTheme="minorHAnsi" w:cstheme="minorHAnsi"/>
          <w:sz w:val="28"/>
          <w:szCs w:val="28"/>
        </w:rPr>
        <w:t> </w:t>
      </w:r>
    </w:p>
    <w:p w14:paraId="449CDAA5" w14:textId="6266C1FF" w:rsidR="005859FF" w:rsidRPr="00650A53" w:rsidRDefault="005859FF" w:rsidP="00FC4E68">
      <w:pPr>
        <w:pStyle w:val="Paragraphedeliste"/>
        <w:tabs>
          <w:tab w:val="left" w:pos="8640"/>
        </w:tabs>
        <w:ind w:left="357"/>
        <w:jc w:val="both"/>
        <w:rPr>
          <w:rFonts w:asciiTheme="minorHAnsi" w:hAnsiTheme="minorHAnsi" w:cstheme="minorHAnsi"/>
          <w:sz w:val="28"/>
          <w:szCs w:val="28"/>
        </w:rPr>
      </w:pPr>
      <w:r w:rsidRPr="00650A53">
        <w:rPr>
          <w:rFonts w:asciiTheme="minorHAnsi" w:hAnsiTheme="minorHAnsi" w:cstheme="minorHAnsi"/>
          <w:sz w:val="28"/>
          <w:szCs w:val="28"/>
        </w:rPr>
        <w:t>Kea</w:t>
      </w:r>
      <w:r w:rsidRPr="00650A53">
        <w:rPr>
          <w:rFonts w:asciiTheme="minorHAnsi" w:hAnsiTheme="minorHAnsi" w:cstheme="minorHAnsi"/>
          <w:bCs/>
          <w:sz w:val="28"/>
          <w:szCs w:val="28"/>
        </w:rPr>
        <w:t>ting considère notre vraie personne comme jaillissant d’une source d’énergie divine au fond de nous qui exprime continuellement, et sans que nous y pensions, la profonde liberté de Dieu vivant en nous</w:t>
      </w:r>
      <w:r w:rsidRPr="00650A53">
        <w:rPr>
          <w:rStyle w:val="Appelnotedebasdep"/>
          <w:rFonts w:asciiTheme="minorHAnsi" w:hAnsiTheme="minorHAnsi" w:cstheme="minorHAnsi"/>
          <w:bCs/>
          <w:sz w:val="28"/>
          <w:szCs w:val="28"/>
        </w:rPr>
        <w:footnoteReference w:id="3"/>
      </w:r>
      <w:r w:rsidRPr="00650A53">
        <w:rPr>
          <w:rFonts w:asciiTheme="minorHAnsi" w:hAnsiTheme="minorHAnsi" w:cstheme="minorHAnsi"/>
          <w:bCs/>
          <w:sz w:val="28"/>
          <w:szCs w:val="28"/>
        </w:rPr>
        <w:t xml:space="preserve">. </w:t>
      </w:r>
    </w:p>
    <w:p w14:paraId="53E43952" w14:textId="29FAAAF6" w:rsidR="00FC4E68" w:rsidRDefault="00FC4E68" w:rsidP="005859FF">
      <w:pPr>
        <w:jc w:val="both"/>
        <w:rPr>
          <w:rFonts w:asciiTheme="minorHAnsi" w:hAnsiTheme="minorHAnsi" w:cstheme="minorHAnsi"/>
          <w:b/>
          <w:sz w:val="28"/>
          <w:szCs w:val="28"/>
        </w:rPr>
      </w:pPr>
      <w:r>
        <w:rPr>
          <w:rFonts w:asciiTheme="minorHAnsi" w:hAnsiTheme="minorHAnsi" w:cstheme="minorHAnsi"/>
          <w:b/>
          <w:sz w:val="28"/>
          <w:szCs w:val="28"/>
        </w:rPr>
        <w:lastRenderedPageBreak/>
        <w:t>3.</w:t>
      </w:r>
      <w:r w:rsidR="005859FF" w:rsidRPr="00650A53">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5859FF" w:rsidRPr="00650A53">
        <w:rPr>
          <w:rFonts w:asciiTheme="minorHAnsi" w:hAnsiTheme="minorHAnsi" w:cstheme="minorHAnsi"/>
          <w:b/>
          <w:sz w:val="28"/>
          <w:szCs w:val="28"/>
        </w:rPr>
        <w:t>Authenticité </w:t>
      </w:r>
    </w:p>
    <w:p w14:paraId="507CD1C5" w14:textId="19F48021" w:rsidR="005859FF" w:rsidRPr="00650A53" w:rsidRDefault="005859FF" w:rsidP="00FC4E68">
      <w:pPr>
        <w:ind w:left="357"/>
        <w:jc w:val="both"/>
        <w:rPr>
          <w:rFonts w:asciiTheme="minorHAnsi" w:hAnsiTheme="minorHAnsi" w:cstheme="minorHAnsi"/>
          <w:sz w:val="28"/>
          <w:szCs w:val="28"/>
        </w:rPr>
      </w:pPr>
      <w:r w:rsidRPr="00650A53">
        <w:rPr>
          <w:rFonts w:asciiTheme="minorHAnsi" w:hAnsiTheme="minorHAnsi" w:cstheme="minorHAnsi"/>
          <w:sz w:val="28"/>
          <w:szCs w:val="28"/>
        </w:rPr>
        <w:t xml:space="preserve"> On peut dire d’une personne qu’elle est authentique lorsque les dons de l’Esprit se manifestent à travers elle d’une manière unique</w:t>
      </w:r>
      <w:r w:rsidRPr="00650A53">
        <w:rPr>
          <w:rStyle w:val="Appelnotedebasdep"/>
          <w:rFonts w:asciiTheme="minorHAnsi" w:hAnsiTheme="minorHAnsi" w:cstheme="minorHAnsi"/>
          <w:sz w:val="28"/>
          <w:szCs w:val="28"/>
        </w:rPr>
        <w:footnoteReference w:id="4"/>
      </w:r>
      <w:r w:rsidRPr="00650A53">
        <w:rPr>
          <w:rFonts w:asciiTheme="minorHAnsi" w:hAnsiTheme="minorHAnsi" w:cstheme="minorHAnsi"/>
          <w:sz w:val="28"/>
          <w:szCs w:val="28"/>
        </w:rPr>
        <w:t>. L’action de l’Esprit de Dieu en nous peut se manifester par les cadeaux qu’il nous fait lorsque nous acceptons de nous abandonner en lui et d’ouvrir la porte du cœur afin que les résistances du faux moi disparaissent. Ces cadeaux sont les dons et fruits de l’Esprit. Les fruits de l’Esprit correspondent aux neuf aspects de l’Esprit du Christ : amour, joie, paix, patience, bonté, bienveillance, foi, douceur, maîtrise de soi. Ce sont des signes de la croissance de la vie divine en nous</w:t>
      </w:r>
      <w:r w:rsidRPr="00650A53">
        <w:rPr>
          <w:rStyle w:val="Appelnotedebasdep"/>
          <w:rFonts w:asciiTheme="minorHAnsi" w:hAnsiTheme="minorHAnsi" w:cstheme="minorHAnsi"/>
          <w:sz w:val="28"/>
          <w:szCs w:val="28"/>
        </w:rPr>
        <w:footnoteReference w:id="5"/>
      </w:r>
      <w:r w:rsidRPr="00650A53">
        <w:rPr>
          <w:rFonts w:asciiTheme="minorHAnsi" w:hAnsiTheme="minorHAnsi" w:cstheme="minorHAnsi"/>
          <w:sz w:val="28"/>
          <w:szCs w:val="28"/>
        </w:rPr>
        <w:t xml:space="preserve">. </w:t>
      </w:r>
    </w:p>
    <w:p w14:paraId="5F8846A2" w14:textId="17ECE433" w:rsidR="005859FF" w:rsidRPr="00650A53" w:rsidRDefault="005859FF" w:rsidP="00FC4E68">
      <w:pPr>
        <w:spacing w:after="0"/>
        <w:ind w:left="357"/>
        <w:jc w:val="both"/>
        <w:rPr>
          <w:rFonts w:asciiTheme="minorHAnsi" w:hAnsiTheme="minorHAnsi" w:cstheme="minorHAnsi"/>
          <w:sz w:val="28"/>
          <w:szCs w:val="28"/>
        </w:rPr>
      </w:pPr>
      <w:r w:rsidRPr="00650A53">
        <w:rPr>
          <w:rFonts w:asciiTheme="minorHAnsi" w:hAnsiTheme="minorHAnsi" w:cstheme="minorHAnsi"/>
          <w:sz w:val="28"/>
          <w:szCs w:val="28"/>
        </w:rPr>
        <w:t xml:space="preserve">Notre identité ne se dissout pas dans l’indifférenciation d’une Réalité Ultime impersonnelle, mais nous </w:t>
      </w:r>
      <w:r w:rsidRPr="00650A53">
        <w:rPr>
          <w:rFonts w:asciiTheme="minorHAnsi" w:hAnsiTheme="minorHAnsi" w:cstheme="minorHAnsi"/>
          <w:bCs/>
          <w:sz w:val="28"/>
          <w:szCs w:val="28"/>
        </w:rPr>
        <w:t>avons</w:t>
      </w:r>
      <w:r w:rsidRPr="00650A53">
        <w:rPr>
          <w:rFonts w:asciiTheme="minorHAnsi" w:hAnsiTheme="minorHAnsi" w:cstheme="minorHAnsi"/>
          <w:sz w:val="28"/>
          <w:szCs w:val="28"/>
        </w:rPr>
        <w:t xml:space="preserve"> au contraire </w:t>
      </w:r>
      <w:r w:rsidRPr="00650A53">
        <w:rPr>
          <w:rFonts w:asciiTheme="minorHAnsi" w:hAnsiTheme="minorHAnsi" w:cstheme="minorHAnsi"/>
          <w:bCs/>
          <w:sz w:val="28"/>
          <w:szCs w:val="28"/>
        </w:rPr>
        <w:t xml:space="preserve">le potentiel, </w:t>
      </w:r>
      <w:r w:rsidRPr="00650A53">
        <w:rPr>
          <w:rFonts w:asciiTheme="minorHAnsi" w:hAnsiTheme="minorHAnsi" w:cstheme="minorHAnsi"/>
          <w:sz w:val="28"/>
          <w:szCs w:val="28"/>
        </w:rPr>
        <w:t>comme Jésus en son temps, de prendre conscience que notre identité véritable est Parole de Dieu. Nous pouvons, à la suite de Jésus en une sorte de cinquième Évangile</w:t>
      </w:r>
      <w:r w:rsidRPr="00650A53">
        <w:rPr>
          <w:rStyle w:val="Appelnotedebasdep"/>
          <w:rFonts w:asciiTheme="minorHAnsi" w:hAnsiTheme="minorHAnsi" w:cstheme="minorHAnsi"/>
          <w:sz w:val="28"/>
          <w:szCs w:val="28"/>
        </w:rPr>
        <w:footnoteReference w:id="6"/>
      </w:r>
      <w:r w:rsidRPr="00650A53">
        <w:rPr>
          <w:rFonts w:asciiTheme="minorHAnsi" w:hAnsiTheme="minorHAnsi" w:cstheme="minorHAnsi"/>
          <w:sz w:val="28"/>
          <w:szCs w:val="28"/>
        </w:rPr>
        <w:t>, manifester à notre manière la liberté radicale de Dieu vivant en nous plutôt que le faux moi.</w:t>
      </w:r>
    </w:p>
    <w:p w14:paraId="75FB445A" w14:textId="77777777" w:rsidR="005859FF" w:rsidRPr="00650A53" w:rsidRDefault="005859FF" w:rsidP="005859FF">
      <w:pPr>
        <w:spacing w:after="0"/>
        <w:jc w:val="both"/>
        <w:rPr>
          <w:rFonts w:asciiTheme="minorHAnsi" w:hAnsiTheme="minorHAnsi" w:cstheme="minorHAnsi"/>
          <w:sz w:val="28"/>
          <w:szCs w:val="28"/>
        </w:rPr>
      </w:pPr>
    </w:p>
    <w:p w14:paraId="0A0AAD6A" w14:textId="5F922F0A" w:rsidR="005859FF" w:rsidRPr="00650A53" w:rsidRDefault="005859FF" w:rsidP="005859FF">
      <w:pPr>
        <w:jc w:val="both"/>
        <w:rPr>
          <w:rFonts w:asciiTheme="minorHAnsi" w:hAnsiTheme="minorHAnsi" w:cstheme="minorHAnsi"/>
          <w:sz w:val="28"/>
          <w:szCs w:val="28"/>
        </w:rPr>
      </w:pPr>
      <w:r w:rsidRPr="00650A53">
        <w:rPr>
          <w:rFonts w:asciiTheme="minorHAnsi" w:hAnsiTheme="minorHAnsi" w:cstheme="minorHAnsi"/>
          <w:sz w:val="28"/>
          <w:szCs w:val="28"/>
        </w:rPr>
        <w:t>Bertrand Giguère - septembre 2022</w:t>
      </w:r>
    </w:p>
    <w:p w14:paraId="56AB78F3" w14:textId="77777777" w:rsidR="005859FF" w:rsidRPr="00650A53" w:rsidRDefault="005859FF" w:rsidP="005859FF">
      <w:pPr>
        <w:rPr>
          <w:rFonts w:asciiTheme="minorHAnsi" w:hAnsiTheme="minorHAnsi" w:cstheme="minorHAnsi"/>
          <w:sz w:val="28"/>
          <w:szCs w:val="28"/>
        </w:rPr>
      </w:pPr>
    </w:p>
    <w:p w14:paraId="24FFC9FC" w14:textId="723E2E0B" w:rsidR="00514248" w:rsidRDefault="00514248">
      <w:pPr>
        <w:rPr>
          <w:rFonts w:asciiTheme="minorHAnsi" w:hAnsiTheme="minorHAnsi" w:cstheme="minorHAnsi"/>
          <w:sz w:val="28"/>
          <w:szCs w:val="28"/>
        </w:rPr>
      </w:pPr>
    </w:p>
    <w:p w14:paraId="56795F7F" w14:textId="09515C96" w:rsidR="00CF3DAC" w:rsidRDefault="00CF3DAC" w:rsidP="00CF3DAC">
      <w:pPr>
        <w:rPr>
          <w:rFonts w:asciiTheme="minorHAnsi" w:hAnsiTheme="minorHAnsi" w:cstheme="minorHAnsi"/>
          <w:sz w:val="28"/>
          <w:szCs w:val="28"/>
        </w:rPr>
      </w:pPr>
    </w:p>
    <w:p w14:paraId="1159AAFB" w14:textId="38011369" w:rsidR="00CF3DAC" w:rsidRPr="00CF3DAC" w:rsidRDefault="00CF3DAC" w:rsidP="00CF3DAC">
      <w:pPr>
        <w:tabs>
          <w:tab w:val="left" w:pos="1140"/>
        </w:tabs>
        <w:rPr>
          <w:rFonts w:asciiTheme="minorHAnsi" w:hAnsiTheme="minorHAnsi" w:cstheme="minorHAnsi"/>
          <w:sz w:val="28"/>
          <w:szCs w:val="28"/>
        </w:rPr>
      </w:pPr>
      <w:r>
        <w:rPr>
          <w:rFonts w:asciiTheme="minorHAnsi" w:hAnsiTheme="minorHAnsi" w:cstheme="minorHAnsi"/>
          <w:sz w:val="28"/>
          <w:szCs w:val="28"/>
        </w:rPr>
        <w:tab/>
      </w:r>
    </w:p>
    <w:sectPr w:rsidR="00CF3DAC" w:rsidRPr="00CF3D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151D" w14:textId="77777777" w:rsidR="00E575DA" w:rsidRDefault="00E575DA" w:rsidP="005859FF">
      <w:pPr>
        <w:spacing w:after="0" w:line="240" w:lineRule="auto"/>
      </w:pPr>
      <w:r>
        <w:separator/>
      </w:r>
    </w:p>
  </w:endnote>
  <w:endnote w:type="continuationSeparator" w:id="0">
    <w:p w14:paraId="7B047B19" w14:textId="77777777" w:rsidR="00E575DA" w:rsidRDefault="00E575DA" w:rsidP="0058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2FD6" w14:textId="77777777" w:rsidR="00E575DA" w:rsidRDefault="00E575DA" w:rsidP="005859FF">
      <w:pPr>
        <w:spacing w:after="0" w:line="240" w:lineRule="auto"/>
      </w:pPr>
      <w:r>
        <w:separator/>
      </w:r>
    </w:p>
  </w:footnote>
  <w:footnote w:type="continuationSeparator" w:id="0">
    <w:p w14:paraId="11A7E544" w14:textId="77777777" w:rsidR="00E575DA" w:rsidRDefault="00E575DA" w:rsidP="005859FF">
      <w:pPr>
        <w:spacing w:after="0" w:line="240" w:lineRule="auto"/>
      </w:pPr>
      <w:r>
        <w:continuationSeparator/>
      </w:r>
    </w:p>
  </w:footnote>
  <w:footnote w:id="1">
    <w:p w14:paraId="0B4BDA06" w14:textId="06237B16" w:rsidR="005859FF" w:rsidRPr="00CF3DAC" w:rsidRDefault="005859FF" w:rsidP="005859FF">
      <w:pPr>
        <w:pStyle w:val="Notedebasdepage"/>
        <w:jc w:val="both"/>
        <w:rPr>
          <w:rFonts w:asciiTheme="minorHAnsi" w:hAnsiTheme="minorHAnsi" w:cstheme="minorHAnsi"/>
        </w:rPr>
      </w:pPr>
      <w:r w:rsidRPr="00CF3DAC">
        <w:rPr>
          <w:rStyle w:val="Appelnotedebasdep"/>
          <w:rFonts w:asciiTheme="minorHAnsi" w:hAnsiTheme="minorHAnsi" w:cstheme="minorHAnsi"/>
        </w:rPr>
        <w:footnoteRef/>
      </w:r>
      <w:r w:rsidRPr="00CF3DAC">
        <w:rPr>
          <w:rFonts w:asciiTheme="minorHAnsi" w:hAnsiTheme="minorHAnsi" w:cstheme="minorHAnsi"/>
        </w:rPr>
        <w:t xml:space="preserve"> Voir aussi les autres passages dans </w:t>
      </w:r>
      <w:r w:rsidRPr="00CF3DAC">
        <w:rPr>
          <w:rFonts w:asciiTheme="minorHAnsi" w:hAnsiTheme="minorHAnsi" w:cstheme="minorHAnsi"/>
          <w:i/>
        </w:rPr>
        <w:t>Prier dans le secret</w:t>
      </w:r>
      <w:r w:rsidRPr="00CF3DAC">
        <w:rPr>
          <w:rFonts w:asciiTheme="minorHAnsi" w:hAnsiTheme="minorHAnsi" w:cstheme="minorHAnsi"/>
        </w:rPr>
        <w:t xml:space="preserve"> où il est question du vrai moi : (p. 25, 1</w:t>
      </w:r>
      <w:proofErr w:type="gramStart"/>
      <w:r w:rsidRPr="00CF3DAC">
        <w:rPr>
          <w:rFonts w:asciiTheme="minorHAnsi" w:hAnsiTheme="minorHAnsi" w:cstheme="minorHAnsi"/>
        </w:rPr>
        <w:t>);  (</w:t>
      </w:r>
      <w:proofErr w:type="gramEnd"/>
      <w:r w:rsidRPr="00CF3DAC">
        <w:rPr>
          <w:rFonts w:asciiTheme="minorHAnsi" w:hAnsiTheme="minorHAnsi" w:cstheme="minorHAnsi"/>
        </w:rPr>
        <w:t xml:space="preserve">p. 112, 2); (p. 119, 1); (p. 122, 1); (p. 175, 3 et 4); (p. 176, 1 et 3); (p. 178, 3, 4 et 5); (p. 180, 7);  (p. 207, 6).  </w:t>
      </w:r>
    </w:p>
  </w:footnote>
  <w:footnote w:id="2">
    <w:p w14:paraId="77F7C030" w14:textId="77777777" w:rsidR="005859FF" w:rsidRPr="00CF3DAC" w:rsidRDefault="005859FF" w:rsidP="005859FF">
      <w:pPr>
        <w:spacing w:after="0" w:line="240" w:lineRule="auto"/>
        <w:jc w:val="both"/>
        <w:rPr>
          <w:rFonts w:asciiTheme="minorHAnsi" w:hAnsiTheme="minorHAnsi" w:cstheme="minorHAnsi"/>
          <w:sz w:val="20"/>
          <w:szCs w:val="20"/>
          <w:lang w:val="en-US"/>
        </w:rPr>
      </w:pPr>
      <w:r w:rsidRPr="00CF3DAC">
        <w:rPr>
          <w:rStyle w:val="Appelnotedebasdep"/>
          <w:rFonts w:asciiTheme="minorHAnsi" w:hAnsiTheme="minorHAnsi" w:cstheme="minorHAnsi"/>
          <w:sz w:val="20"/>
          <w:szCs w:val="20"/>
        </w:rPr>
        <w:footnoteRef/>
      </w:r>
      <w:r w:rsidRPr="00CF3DAC">
        <w:rPr>
          <w:rFonts w:asciiTheme="minorHAnsi" w:hAnsiTheme="minorHAnsi" w:cstheme="minorHAnsi"/>
          <w:sz w:val="20"/>
          <w:szCs w:val="20"/>
          <w:lang w:val="en-US"/>
        </w:rPr>
        <w:t xml:space="preserve"> « </w:t>
      </w:r>
      <w:r w:rsidRPr="00CF3DAC">
        <w:rPr>
          <w:rFonts w:asciiTheme="minorHAnsi" w:hAnsiTheme="minorHAnsi" w:cstheme="minorHAnsi"/>
          <w:i/>
          <w:sz w:val="20"/>
          <w:szCs w:val="20"/>
          <w:lang w:val="en-US"/>
        </w:rPr>
        <w:t>The image of God in which every human being is created; our participation in the divine life manifested in our uniqueness.</w:t>
      </w:r>
      <w:r w:rsidRPr="00CF3DAC">
        <w:rPr>
          <w:rFonts w:asciiTheme="minorHAnsi" w:hAnsiTheme="minorHAnsi" w:cstheme="minorHAnsi"/>
          <w:sz w:val="20"/>
          <w:szCs w:val="20"/>
          <w:lang w:val="en-US"/>
        </w:rPr>
        <w:t xml:space="preserve"> » </w:t>
      </w:r>
      <w:r w:rsidRPr="00CF3DAC">
        <w:rPr>
          <w:rFonts w:asciiTheme="minorHAnsi" w:hAnsiTheme="minorHAnsi" w:cstheme="minorHAnsi"/>
          <w:i/>
          <w:sz w:val="20"/>
          <w:szCs w:val="20"/>
          <w:lang w:val="en-US"/>
        </w:rPr>
        <w:t xml:space="preserve">Cf., </w:t>
      </w:r>
      <w:r w:rsidRPr="00CF3DAC">
        <w:rPr>
          <w:rFonts w:asciiTheme="minorHAnsi" w:hAnsiTheme="minorHAnsi" w:cstheme="minorHAnsi"/>
          <w:sz w:val="20"/>
          <w:szCs w:val="20"/>
          <w:lang w:val="en-US"/>
        </w:rPr>
        <w:t xml:space="preserve">T. KEATING. </w:t>
      </w:r>
      <w:r w:rsidRPr="00CF3DAC">
        <w:rPr>
          <w:rFonts w:asciiTheme="minorHAnsi" w:eastAsia="Times New Roman" w:hAnsiTheme="minorHAnsi" w:cstheme="minorHAnsi"/>
          <w:bCs/>
          <w:i/>
          <w:iCs/>
          <w:color w:val="000000" w:themeColor="text1"/>
          <w:sz w:val="20"/>
          <w:szCs w:val="20"/>
          <w:lang w:val="en-US" w:eastAsia="fr-CA"/>
        </w:rPr>
        <w:t xml:space="preserve">Open Mind, Open Heart </w:t>
      </w:r>
      <w:r w:rsidRPr="00CF3DAC">
        <w:rPr>
          <w:rFonts w:asciiTheme="minorHAnsi" w:eastAsia="Times New Roman" w:hAnsiTheme="minorHAnsi" w:cstheme="minorHAnsi"/>
          <w:bCs/>
          <w:iCs/>
          <w:color w:val="000000" w:themeColor="text1"/>
          <w:sz w:val="20"/>
          <w:szCs w:val="20"/>
          <w:lang w:val="en-US" w:eastAsia="fr-CA"/>
        </w:rPr>
        <w:t>[…]</w:t>
      </w:r>
      <w:r w:rsidRPr="00CF3DAC">
        <w:rPr>
          <w:rFonts w:asciiTheme="minorHAnsi" w:hAnsiTheme="minorHAnsi" w:cstheme="minorHAnsi"/>
          <w:sz w:val="20"/>
          <w:szCs w:val="20"/>
          <w:lang w:val="en-US"/>
        </w:rPr>
        <w:t>, p. 190. {</w:t>
      </w:r>
      <w:r w:rsidRPr="00CF3DAC">
        <w:rPr>
          <w:rFonts w:asciiTheme="minorHAnsi" w:hAnsiTheme="minorHAnsi" w:cstheme="minorHAnsi"/>
          <w:sz w:val="20"/>
          <w:szCs w:val="20"/>
          <w:lang w:val="en-CA"/>
        </w:rPr>
        <w:t xml:space="preserve">T. KEATING, </w:t>
      </w:r>
      <w:r w:rsidRPr="00CF3DAC">
        <w:rPr>
          <w:rFonts w:asciiTheme="minorHAnsi" w:hAnsiTheme="minorHAnsi" w:cstheme="minorHAnsi"/>
          <w:i/>
          <w:sz w:val="20"/>
          <w:szCs w:val="20"/>
          <w:lang w:val="en-CA"/>
        </w:rPr>
        <w:t>Prier dans le secret</w:t>
      </w:r>
      <w:r w:rsidRPr="00CF3DAC">
        <w:rPr>
          <w:rFonts w:asciiTheme="minorHAnsi" w:hAnsiTheme="minorHAnsi" w:cstheme="minorHAnsi"/>
          <w:sz w:val="20"/>
          <w:szCs w:val="20"/>
          <w:lang w:val="en-US"/>
        </w:rPr>
        <w:t xml:space="preserve"> […] p. 207.} </w:t>
      </w:r>
      <w:proofErr w:type="spellStart"/>
      <w:r w:rsidRPr="00CF3DAC">
        <w:rPr>
          <w:rFonts w:asciiTheme="minorHAnsi" w:hAnsiTheme="minorHAnsi" w:cstheme="minorHAnsi"/>
          <w:sz w:val="20"/>
          <w:szCs w:val="20"/>
          <w:lang w:val="en-US"/>
        </w:rPr>
        <w:t>Voir</w:t>
      </w:r>
      <w:proofErr w:type="spellEnd"/>
      <w:r w:rsidRPr="00CF3DAC">
        <w:rPr>
          <w:rFonts w:asciiTheme="minorHAnsi" w:hAnsiTheme="minorHAnsi" w:cstheme="minorHAnsi"/>
          <w:sz w:val="20"/>
          <w:szCs w:val="20"/>
          <w:lang w:val="en-US"/>
        </w:rPr>
        <w:t xml:space="preserve"> </w:t>
      </w:r>
      <w:proofErr w:type="spellStart"/>
      <w:proofErr w:type="gramStart"/>
      <w:r w:rsidRPr="00CF3DAC">
        <w:rPr>
          <w:rFonts w:asciiTheme="minorHAnsi" w:hAnsiTheme="minorHAnsi" w:cstheme="minorHAnsi"/>
          <w:sz w:val="20"/>
          <w:szCs w:val="20"/>
          <w:lang w:val="en-US"/>
        </w:rPr>
        <w:t>aussi</w:t>
      </w:r>
      <w:proofErr w:type="spellEnd"/>
      <w:r w:rsidRPr="00CF3DAC">
        <w:rPr>
          <w:rFonts w:asciiTheme="minorHAnsi" w:hAnsiTheme="minorHAnsi" w:cstheme="minorHAnsi"/>
          <w:sz w:val="20"/>
          <w:szCs w:val="20"/>
          <w:lang w:val="en-US"/>
        </w:rPr>
        <w:t> :</w:t>
      </w:r>
      <w:proofErr w:type="gramEnd"/>
      <w:r w:rsidRPr="00CF3DAC">
        <w:rPr>
          <w:rFonts w:asciiTheme="minorHAnsi" w:hAnsiTheme="minorHAnsi" w:cstheme="minorHAnsi"/>
          <w:sz w:val="20"/>
          <w:szCs w:val="20"/>
          <w:lang w:val="en-US"/>
        </w:rPr>
        <w:t xml:space="preserve"> « </w:t>
      </w:r>
      <w:r w:rsidRPr="00CF3DAC">
        <w:rPr>
          <w:rFonts w:asciiTheme="minorHAnsi" w:hAnsiTheme="minorHAnsi" w:cstheme="minorHAnsi"/>
          <w:i/>
          <w:sz w:val="20"/>
          <w:szCs w:val="20"/>
          <w:lang w:val="en-US"/>
        </w:rPr>
        <w:t xml:space="preserve">By identification with him [Christ] as a human being, we find our true self – the divine life within us- and begin the process of integration into the life of the Father, Son and Holy Spirit. » Cf., </w:t>
      </w:r>
      <w:r w:rsidRPr="00CF3DAC">
        <w:rPr>
          <w:rFonts w:asciiTheme="minorHAnsi" w:hAnsiTheme="minorHAnsi" w:cstheme="minorHAnsi"/>
          <w:sz w:val="20"/>
          <w:szCs w:val="20"/>
          <w:lang w:val="en-US"/>
        </w:rPr>
        <w:t xml:space="preserve">T. KEATING. </w:t>
      </w:r>
      <w:r w:rsidRPr="00CF3DAC">
        <w:rPr>
          <w:rFonts w:asciiTheme="minorHAnsi" w:hAnsiTheme="minorHAnsi" w:cstheme="minorHAnsi"/>
          <w:i/>
          <w:sz w:val="20"/>
          <w:szCs w:val="20"/>
          <w:lang w:val="en-US"/>
        </w:rPr>
        <w:t xml:space="preserve">The Mystery of Christ, </w:t>
      </w:r>
      <w:r w:rsidRPr="00CF3DAC">
        <w:rPr>
          <w:rFonts w:asciiTheme="minorHAnsi" w:hAnsiTheme="minorHAnsi" w:cstheme="minorHAnsi"/>
          <w:sz w:val="20"/>
          <w:szCs w:val="20"/>
          <w:lang w:val="en-US"/>
        </w:rPr>
        <w:t xml:space="preserve">[…], p. 56. </w:t>
      </w:r>
      <w:proofErr w:type="spellStart"/>
      <w:r w:rsidRPr="00CF3DAC">
        <w:rPr>
          <w:rFonts w:asciiTheme="minorHAnsi" w:hAnsiTheme="minorHAnsi" w:cstheme="minorHAnsi"/>
          <w:sz w:val="20"/>
          <w:szCs w:val="20"/>
          <w:lang w:val="en-US"/>
        </w:rPr>
        <w:t>Voir</w:t>
      </w:r>
      <w:proofErr w:type="spellEnd"/>
      <w:r w:rsidRPr="00CF3DAC">
        <w:rPr>
          <w:rFonts w:asciiTheme="minorHAnsi" w:hAnsiTheme="minorHAnsi" w:cstheme="minorHAnsi"/>
          <w:sz w:val="20"/>
          <w:szCs w:val="20"/>
          <w:lang w:val="en-US"/>
        </w:rPr>
        <w:t xml:space="preserve"> </w:t>
      </w:r>
      <w:proofErr w:type="spellStart"/>
      <w:proofErr w:type="gramStart"/>
      <w:r w:rsidRPr="00CF3DAC">
        <w:rPr>
          <w:rFonts w:asciiTheme="minorHAnsi" w:hAnsiTheme="minorHAnsi" w:cstheme="minorHAnsi"/>
          <w:sz w:val="20"/>
          <w:szCs w:val="20"/>
          <w:lang w:val="en-US"/>
        </w:rPr>
        <w:t>aussi</w:t>
      </w:r>
      <w:proofErr w:type="spellEnd"/>
      <w:r w:rsidRPr="00CF3DAC">
        <w:rPr>
          <w:rFonts w:asciiTheme="minorHAnsi" w:hAnsiTheme="minorHAnsi" w:cstheme="minorHAnsi"/>
          <w:sz w:val="20"/>
          <w:szCs w:val="20"/>
          <w:lang w:val="en-US"/>
        </w:rPr>
        <w:t> :</w:t>
      </w:r>
      <w:proofErr w:type="gramEnd"/>
      <w:r w:rsidRPr="00CF3DAC">
        <w:rPr>
          <w:rFonts w:asciiTheme="minorHAnsi" w:hAnsiTheme="minorHAnsi" w:cstheme="minorHAnsi"/>
          <w:sz w:val="20"/>
          <w:szCs w:val="20"/>
          <w:lang w:val="en-US"/>
        </w:rPr>
        <w:t xml:space="preserve"> « </w:t>
      </w:r>
      <w:r w:rsidRPr="00CF3DAC">
        <w:rPr>
          <w:rFonts w:asciiTheme="minorHAnsi" w:hAnsiTheme="minorHAnsi" w:cstheme="minorHAnsi"/>
          <w:i/>
          <w:sz w:val="20"/>
          <w:szCs w:val="20"/>
          <w:lang w:val="en-US"/>
        </w:rPr>
        <w:t xml:space="preserve">To love our neighbor from the perspective of the true self as one possessing the image of God, is a great insight, </w:t>
      </w:r>
      <w:r w:rsidRPr="00CF3DAC">
        <w:rPr>
          <w:rFonts w:asciiTheme="minorHAnsi" w:hAnsiTheme="minorHAnsi" w:cstheme="minorHAnsi"/>
          <w:sz w:val="20"/>
          <w:szCs w:val="20"/>
          <w:lang w:val="en-US"/>
        </w:rPr>
        <w:t xml:space="preserve">[…] ». </w:t>
      </w:r>
      <w:r w:rsidRPr="00CF3DAC">
        <w:rPr>
          <w:rFonts w:asciiTheme="minorHAnsi" w:hAnsiTheme="minorHAnsi" w:cstheme="minorHAnsi"/>
          <w:i/>
          <w:sz w:val="20"/>
          <w:szCs w:val="20"/>
          <w:lang w:val="en-US"/>
        </w:rPr>
        <w:t xml:space="preserve">Cf., </w:t>
      </w:r>
      <w:r w:rsidRPr="00CF3DAC">
        <w:rPr>
          <w:rFonts w:asciiTheme="minorHAnsi" w:hAnsiTheme="minorHAnsi" w:cstheme="minorHAnsi"/>
          <w:sz w:val="20"/>
          <w:szCs w:val="20"/>
          <w:lang w:val="en-US"/>
        </w:rPr>
        <w:t xml:space="preserve">T. KEATING. </w:t>
      </w:r>
      <w:r w:rsidRPr="00CF3DAC">
        <w:rPr>
          <w:rFonts w:asciiTheme="minorHAnsi" w:hAnsiTheme="minorHAnsi" w:cstheme="minorHAnsi"/>
          <w:i/>
          <w:sz w:val="20"/>
          <w:szCs w:val="20"/>
          <w:lang w:val="en-US"/>
        </w:rPr>
        <w:t>Awakenings</w:t>
      </w:r>
      <w:r w:rsidRPr="00CF3DAC">
        <w:rPr>
          <w:rFonts w:asciiTheme="minorHAnsi" w:hAnsiTheme="minorHAnsi" w:cstheme="minorHAnsi"/>
          <w:sz w:val="20"/>
          <w:szCs w:val="20"/>
          <w:lang w:val="en-US"/>
        </w:rPr>
        <w:t xml:space="preserve">, New York, Crossroad, 1990, p. 56.  </w:t>
      </w:r>
      <w:proofErr w:type="spellStart"/>
      <w:r w:rsidRPr="00CF3DAC">
        <w:rPr>
          <w:rFonts w:asciiTheme="minorHAnsi" w:hAnsiTheme="minorHAnsi" w:cstheme="minorHAnsi"/>
          <w:sz w:val="20"/>
          <w:szCs w:val="20"/>
          <w:lang w:val="en-US"/>
        </w:rPr>
        <w:t>Voir</w:t>
      </w:r>
      <w:proofErr w:type="spellEnd"/>
      <w:r w:rsidRPr="00CF3DAC">
        <w:rPr>
          <w:rFonts w:asciiTheme="minorHAnsi" w:hAnsiTheme="minorHAnsi" w:cstheme="minorHAnsi"/>
          <w:sz w:val="20"/>
          <w:szCs w:val="20"/>
          <w:lang w:val="en-US"/>
        </w:rPr>
        <w:t xml:space="preserve"> </w:t>
      </w:r>
      <w:proofErr w:type="spellStart"/>
      <w:proofErr w:type="gramStart"/>
      <w:r w:rsidRPr="00CF3DAC">
        <w:rPr>
          <w:rFonts w:asciiTheme="minorHAnsi" w:hAnsiTheme="minorHAnsi" w:cstheme="minorHAnsi"/>
          <w:sz w:val="20"/>
          <w:szCs w:val="20"/>
          <w:lang w:val="en-US"/>
        </w:rPr>
        <w:t>aussi</w:t>
      </w:r>
      <w:proofErr w:type="spellEnd"/>
      <w:r w:rsidRPr="00CF3DAC">
        <w:rPr>
          <w:rFonts w:asciiTheme="minorHAnsi" w:hAnsiTheme="minorHAnsi" w:cstheme="minorHAnsi"/>
          <w:sz w:val="20"/>
          <w:szCs w:val="20"/>
          <w:lang w:val="en-US"/>
        </w:rPr>
        <w:t xml:space="preserve"> :</w:t>
      </w:r>
      <w:proofErr w:type="gramEnd"/>
      <w:r w:rsidRPr="00CF3DAC">
        <w:rPr>
          <w:rFonts w:asciiTheme="minorHAnsi" w:hAnsiTheme="minorHAnsi" w:cstheme="minorHAnsi"/>
          <w:sz w:val="20"/>
          <w:szCs w:val="20"/>
          <w:lang w:val="en-US"/>
        </w:rPr>
        <w:t xml:space="preserve"> « </w:t>
      </w:r>
      <w:r w:rsidRPr="00CF3DAC">
        <w:rPr>
          <w:rFonts w:asciiTheme="minorHAnsi" w:hAnsiTheme="minorHAnsi" w:cstheme="minorHAnsi"/>
          <w:i/>
          <w:sz w:val="20"/>
          <w:szCs w:val="20"/>
          <w:lang w:val="en-US"/>
        </w:rPr>
        <w:t>The true self might be described as our participation in the divine life manifesting in our uniqueness.</w:t>
      </w:r>
      <w:r w:rsidRPr="00CF3DAC">
        <w:rPr>
          <w:rFonts w:asciiTheme="minorHAnsi" w:hAnsiTheme="minorHAnsi" w:cstheme="minorHAnsi"/>
          <w:sz w:val="20"/>
          <w:szCs w:val="20"/>
          <w:lang w:val="en-US"/>
        </w:rPr>
        <w:t xml:space="preserve"> » </w:t>
      </w:r>
      <w:r w:rsidRPr="00CF3DAC">
        <w:rPr>
          <w:rFonts w:asciiTheme="minorHAnsi" w:hAnsiTheme="minorHAnsi" w:cstheme="minorHAnsi"/>
          <w:i/>
          <w:sz w:val="20"/>
          <w:szCs w:val="20"/>
          <w:lang w:val="en-US"/>
        </w:rPr>
        <w:t xml:space="preserve">Cf., </w:t>
      </w:r>
      <w:r w:rsidRPr="00CF3DAC">
        <w:rPr>
          <w:rFonts w:asciiTheme="minorHAnsi" w:hAnsiTheme="minorHAnsi" w:cstheme="minorHAnsi"/>
          <w:sz w:val="20"/>
          <w:szCs w:val="20"/>
          <w:lang w:val="en-US"/>
        </w:rPr>
        <w:t xml:space="preserve">T. KEATING. </w:t>
      </w:r>
      <w:r w:rsidRPr="00CF3DAC">
        <w:rPr>
          <w:rFonts w:asciiTheme="minorHAnsi" w:hAnsiTheme="minorHAnsi" w:cstheme="minorHAnsi"/>
          <w:i/>
          <w:sz w:val="20"/>
          <w:szCs w:val="20"/>
          <w:lang w:val="en-US"/>
        </w:rPr>
        <w:t xml:space="preserve">Invitation to Love </w:t>
      </w:r>
      <w:r w:rsidRPr="00CF3DAC">
        <w:rPr>
          <w:rFonts w:asciiTheme="minorHAnsi" w:hAnsiTheme="minorHAnsi" w:cstheme="minorHAnsi"/>
          <w:sz w:val="20"/>
          <w:szCs w:val="20"/>
          <w:lang w:val="en-US"/>
        </w:rPr>
        <w:t>[…], p. 48.</w:t>
      </w:r>
    </w:p>
  </w:footnote>
  <w:footnote w:id="3">
    <w:p w14:paraId="7694F17D" w14:textId="77777777" w:rsidR="005859FF" w:rsidRPr="00CF3DAC" w:rsidRDefault="005859FF" w:rsidP="005859FF">
      <w:pPr>
        <w:pStyle w:val="Notedebasdepage"/>
        <w:ind w:right="43"/>
        <w:jc w:val="both"/>
        <w:rPr>
          <w:rFonts w:asciiTheme="minorHAnsi" w:hAnsiTheme="minorHAnsi" w:cstheme="minorHAnsi"/>
        </w:rPr>
      </w:pPr>
      <w:r w:rsidRPr="00CF3DAC">
        <w:rPr>
          <w:rStyle w:val="Appelnotedebasdep"/>
          <w:rFonts w:asciiTheme="minorHAnsi" w:hAnsiTheme="minorHAnsi" w:cstheme="minorHAnsi"/>
        </w:rPr>
        <w:footnoteRef/>
      </w:r>
      <w:r w:rsidRPr="00CF3DAC">
        <w:rPr>
          <w:rFonts w:asciiTheme="minorHAnsi" w:hAnsiTheme="minorHAnsi" w:cstheme="minorHAnsi"/>
          <w:lang w:val="en-US"/>
        </w:rPr>
        <w:t xml:space="preserve"> « </w:t>
      </w:r>
      <w:r w:rsidRPr="00CF3DAC">
        <w:rPr>
          <w:rFonts w:asciiTheme="minorHAnsi" w:hAnsiTheme="minorHAnsi" w:cstheme="minorHAnsi"/>
          <w:bCs/>
          <w:i/>
          <w:lang w:val="en-US"/>
        </w:rPr>
        <w:t>Centering Prayer tends</w:t>
      </w:r>
      <w:r w:rsidRPr="00CF3DAC">
        <w:rPr>
          <w:rFonts w:asciiTheme="minorHAnsi" w:hAnsiTheme="minorHAnsi" w:cstheme="minorHAnsi"/>
          <w:i/>
          <w:lang w:val="en-US"/>
        </w:rPr>
        <w:t xml:space="preserve"> not only to access our spiritual nature, but </w:t>
      </w:r>
      <w:r w:rsidRPr="00CF3DAC">
        <w:rPr>
          <w:rFonts w:asciiTheme="minorHAnsi" w:hAnsiTheme="minorHAnsi" w:cstheme="minorHAnsi"/>
          <w:bCs/>
          <w:i/>
          <w:lang w:val="en-US"/>
        </w:rPr>
        <w:t>to express the true self</w:t>
      </w:r>
      <w:r w:rsidRPr="00CF3DAC">
        <w:rPr>
          <w:rFonts w:asciiTheme="minorHAnsi" w:hAnsiTheme="minorHAnsi" w:cstheme="minorHAnsi"/>
          <w:i/>
          <w:lang w:val="en-US"/>
        </w:rPr>
        <w:t xml:space="preserve">. </w:t>
      </w:r>
      <w:r w:rsidRPr="00CF3DAC">
        <w:rPr>
          <w:rFonts w:asciiTheme="minorHAnsi" w:hAnsiTheme="minorHAnsi" w:cstheme="minorHAnsi"/>
          <w:i/>
          <w:lang w:val="en-CA"/>
        </w:rPr>
        <w:t xml:space="preserve">We are coming from an inner freedom that more and more, without our thinking about it, expresses the mind of Christ in our </w:t>
      </w:r>
      <w:proofErr w:type="gramStart"/>
      <w:r w:rsidRPr="00CF3DAC">
        <w:rPr>
          <w:rFonts w:asciiTheme="minorHAnsi" w:hAnsiTheme="minorHAnsi" w:cstheme="minorHAnsi"/>
          <w:i/>
          <w:lang w:val="en-CA"/>
        </w:rPr>
        <w:t>particular daily</w:t>
      </w:r>
      <w:proofErr w:type="gramEnd"/>
      <w:r w:rsidRPr="00CF3DAC">
        <w:rPr>
          <w:rFonts w:asciiTheme="minorHAnsi" w:hAnsiTheme="minorHAnsi" w:cstheme="minorHAnsi"/>
          <w:i/>
          <w:lang w:val="en-CA"/>
        </w:rPr>
        <w:t xml:space="preserve"> lives </w:t>
      </w:r>
      <w:r w:rsidRPr="00CF3DAC">
        <w:rPr>
          <w:rFonts w:asciiTheme="minorHAnsi" w:hAnsiTheme="minorHAnsi" w:cstheme="minorHAnsi"/>
          <w:lang w:val="en-CA"/>
        </w:rPr>
        <w:t xml:space="preserve">[…] </w:t>
      </w:r>
      <w:r w:rsidRPr="00CF3DAC">
        <w:rPr>
          <w:rFonts w:asciiTheme="minorHAnsi" w:hAnsiTheme="minorHAnsi" w:cstheme="minorHAnsi"/>
        </w:rPr>
        <w:t xml:space="preserve">». </w:t>
      </w:r>
      <w:r w:rsidRPr="00CF3DAC">
        <w:rPr>
          <w:rFonts w:asciiTheme="minorHAnsi" w:hAnsiTheme="minorHAnsi" w:cstheme="minorHAnsi"/>
          <w:i/>
        </w:rPr>
        <w:t>Cf</w:t>
      </w:r>
      <w:r w:rsidRPr="00CF3DAC">
        <w:rPr>
          <w:rFonts w:asciiTheme="minorHAnsi" w:hAnsiTheme="minorHAnsi" w:cstheme="minorHAnsi"/>
        </w:rPr>
        <w:t>.,</w:t>
      </w:r>
      <w:r w:rsidRPr="00CF3DAC">
        <w:rPr>
          <w:rFonts w:asciiTheme="minorHAnsi" w:hAnsiTheme="minorHAnsi" w:cstheme="minorHAnsi"/>
          <w:i/>
        </w:rPr>
        <w:t xml:space="preserve"> </w:t>
      </w:r>
      <w:r w:rsidRPr="00CF3DAC">
        <w:rPr>
          <w:rFonts w:asciiTheme="minorHAnsi" w:hAnsiTheme="minorHAnsi" w:cstheme="minorHAnsi"/>
          <w:color w:val="000000" w:themeColor="text1"/>
        </w:rPr>
        <w:t>T. KEATING.</w:t>
      </w:r>
      <w:r w:rsidRPr="00CF3DAC">
        <w:rPr>
          <w:rFonts w:asciiTheme="minorHAnsi" w:eastAsia="Times New Roman" w:hAnsiTheme="minorHAnsi" w:cstheme="minorHAnsi"/>
          <w:bCs/>
          <w:i/>
          <w:iCs/>
          <w:color w:val="000000" w:themeColor="text1"/>
          <w:lang w:eastAsia="fr-CA"/>
        </w:rPr>
        <w:t xml:space="preserve"> </w:t>
      </w:r>
      <w:proofErr w:type="spellStart"/>
      <w:r w:rsidRPr="00CF3DAC">
        <w:rPr>
          <w:rFonts w:asciiTheme="minorHAnsi" w:eastAsia="Times New Roman" w:hAnsiTheme="minorHAnsi" w:cstheme="minorHAnsi"/>
          <w:bCs/>
          <w:i/>
          <w:iCs/>
          <w:color w:val="000000" w:themeColor="text1"/>
          <w:lang w:eastAsia="fr-CA"/>
        </w:rPr>
        <w:t>Intimacy</w:t>
      </w:r>
      <w:proofErr w:type="spellEnd"/>
      <w:r w:rsidRPr="00CF3DAC">
        <w:rPr>
          <w:rFonts w:asciiTheme="minorHAnsi" w:eastAsia="Times New Roman" w:hAnsiTheme="minorHAnsi" w:cstheme="minorHAnsi"/>
          <w:bCs/>
          <w:i/>
          <w:iCs/>
          <w:color w:val="000000" w:themeColor="text1"/>
          <w:lang w:eastAsia="fr-CA"/>
        </w:rPr>
        <w:t xml:space="preserve"> </w:t>
      </w:r>
      <w:proofErr w:type="spellStart"/>
      <w:r w:rsidRPr="00CF3DAC">
        <w:rPr>
          <w:rFonts w:asciiTheme="minorHAnsi" w:eastAsia="Times New Roman" w:hAnsiTheme="minorHAnsi" w:cstheme="minorHAnsi"/>
          <w:bCs/>
          <w:i/>
          <w:iCs/>
          <w:color w:val="000000" w:themeColor="text1"/>
          <w:lang w:eastAsia="fr-CA"/>
        </w:rPr>
        <w:t>with</w:t>
      </w:r>
      <w:proofErr w:type="spellEnd"/>
      <w:r w:rsidRPr="00CF3DAC">
        <w:rPr>
          <w:rFonts w:asciiTheme="minorHAnsi" w:eastAsia="Times New Roman" w:hAnsiTheme="minorHAnsi" w:cstheme="minorHAnsi"/>
          <w:bCs/>
          <w:i/>
          <w:iCs/>
          <w:color w:val="000000" w:themeColor="text1"/>
          <w:lang w:eastAsia="fr-CA"/>
        </w:rPr>
        <w:t xml:space="preserve"> </w:t>
      </w:r>
      <w:proofErr w:type="spellStart"/>
      <w:r w:rsidRPr="00CF3DAC">
        <w:rPr>
          <w:rFonts w:asciiTheme="minorHAnsi" w:eastAsia="Times New Roman" w:hAnsiTheme="minorHAnsi" w:cstheme="minorHAnsi"/>
          <w:bCs/>
          <w:i/>
          <w:iCs/>
          <w:color w:val="000000" w:themeColor="text1"/>
          <w:lang w:eastAsia="fr-CA"/>
        </w:rPr>
        <w:t>God</w:t>
      </w:r>
      <w:proofErr w:type="spellEnd"/>
      <w:r w:rsidRPr="00CF3DAC">
        <w:rPr>
          <w:rFonts w:asciiTheme="minorHAnsi" w:eastAsia="Times New Roman" w:hAnsiTheme="minorHAnsi" w:cstheme="minorHAnsi"/>
          <w:bCs/>
          <w:i/>
          <w:iCs/>
          <w:color w:val="000000" w:themeColor="text1"/>
          <w:lang w:eastAsia="fr-CA"/>
        </w:rPr>
        <w:t xml:space="preserve"> </w:t>
      </w:r>
      <w:r w:rsidRPr="00CF3DAC">
        <w:rPr>
          <w:rFonts w:asciiTheme="minorHAnsi" w:eastAsia="Times New Roman" w:hAnsiTheme="minorHAnsi" w:cstheme="minorHAnsi"/>
          <w:bCs/>
          <w:iCs/>
          <w:color w:val="000000" w:themeColor="text1"/>
          <w:lang w:eastAsia="fr-CA"/>
        </w:rPr>
        <w:t xml:space="preserve">[…], </w:t>
      </w:r>
      <w:r w:rsidRPr="00CF3DAC">
        <w:rPr>
          <w:rFonts w:asciiTheme="minorHAnsi" w:eastAsia="Times New Roman" w:hAnsiTheme="minorHAnsi" w:cstheme="minorHAnsi"/>
          <w:color w:val="000000" w:themeColor="text1"/>
          <w:lang w:eastAsia="fr-CA"/>
        </w:rPr>
        <w:t>p. 188-189.</w:t>
      </w:r>
    </w:p>
  </w:footnote>
  <w:footnote w:id="4">
    <w:p w14:paraId="4B013295" w14:textId="77777777" w:rsidR="005859FF" w:rsidRPr="00EC13A1" w:rsidRDefault="005859FF" w:rsidP="005859FF">
      <w:pPr>
        <w:pStyle w:val="Notedebasdepage"/>
        <w:rPr>
          <w:rFonts w:asciiTheme="minorHAnsi" w:hAnsiTheme="minorHAnsi" w:cstheme="minorHAnsi"/>
        </w:rPr>
      </w:pPr>
      <w:r>
        <w:rPr>
          <w:rStyle w:val="Appelnotedebasdep"/>
        </w:rPr>
        <w:footnoteRef/>
      </w:r>
      <w:r>
        <w:t xml:space="preserve"> </w:t>
      </w:r>
      <w:r w:rsidRPr="00EC13A1">
        <w:rPr>
          <w:rFonts w:asciiTheme="minorHAnsi" w:hAnsiTheme="minorHAnsi" w:cstheme="minorHAnsi"/>
        </w:rPr>
        <w:t>L’authenticité se distingue de l’unicité par la manifestation des valeurs reliées aux dons de l’Esprit. L’unicité d’une personne n’implique pas nécessairement que sont faux soit suffisamment déconstruit de sorte que la manifestation des dons de l’Esprit soit évidente dans son discours et son action. Unicité et authenticité son des qualités qui s’instaure graduellement.</w:t>
      </w:r>
    </w:p>
  </w:footnote>
  <w:footnote w:id="5">
    <w:p w14:paraId="07FE66CF" w14:textId="77777777" w:rsidR="005859FF" w:rsidRPr="00EC13A1" w:rsidRDefault="005859FF" w:rsidP="005859FF">
      <w:pPr>
        <w:pStyle w:val="Notedebasdepage"/>
        <w:jc w:val="both"/>
        <w:rPr>
          <w:rFonts w:asciiTheme="minorHAnsi" w:hAnsiTheme="minorHAnsi" w:cstheme="minorHAnsi"/>
        </w:rPr>
      </w:pPr>
      <w:r w:rsidRPr="00EC13A1">
        <w:rPr>
          <w:rStyle w:val="Appelnotedebasdep"/>
          <w:rFonts w:asciiTheme="minorHAnsi" w:hAnsiTheme="minorHAnsi" w:cstheme="minorHAnsi"/>
        </w:rPr>
        <w:footnoteRef/>
      </w:r>
      <w:r w:rsidRPr="00EC13A1">
        <w:rPr>
          <w:rFonts w:asciiTheme="minorHAnsi" w:hAnsiTheme="minorHAnsi" w:cstheme="minorHAnsi"/>
        </w:rPr>
        <w:t xml:space="preserve"> Ga 5, 22.</w:t>
      </w:r>
    </w:p>
  </w:footnote>
  <w:footnote w:id="6">
    <w:p w14:paraId="45BABD29" w14:textId="77777777" w:rsidR="005859FF" w:rsidRPr="00EC13A1" w:rsidRDefault="005859FF" w:rsidP="005859FF">
      <w:pPr>
        <w:pStyle w:val="Notedebasdepage"/>
        <w:ind w:right="43"/>
        <w:jc w:val="both"/>
        <w:rPr>
          <w:rFonts w:asciiTheme="minorHAnsi" w:hAnsiTheme="minorHAnsi" w:cstheme="minorHAnsi"/>
          <w:lang w:val="en-US"/>
        </w:rPr>
      </w:pPr>
      <w:r w:rsidRPr="00EC13A1">
        <w:rPr>
          <w:rStyle w:val="Appelnotedebasdep"/>
          <w:rFonts w:asciiTheme="minorHAnsi" w:hAnsiTheme="minorHAnsi" w:cstheme="minorHAnsi"/>
        </w:rPr>
        <w:footnoteRef/>
      </w:r>
      <w:r w:rsidRPr="00EC13A1">
        <w:rPr>
          <w:rFonts w:asciiTheme="minorHAnsi" w:hAnsiTheme="minorHAnsi" w:cstheme="minorHAnsi"/>
          <w:lang w:val="en-US"/>
        </w:rPr>
        <w:t xml:space="preserve"> « </w:t>
      </w:r>
      <w:r w:rsidRPr="00EC13A1">
        <w:rPr>
          <w:rFonts w:asciiTheme="minorHAnsi" w:hAnsiTheme="minorHAnsi" w:cstheme="minorHAnsi"/>
          <w:i/>
          <w:lang w:val="en-US"/>
        </w:rPr>
        <w:t xml:space="preserve">For Christians, it is to be a kind of fifth Gospel to become the word of God and to manifest God rather than the false self </w:t>
      </w:r>
      <w:r w:rsidRPr="00EC13A1">
        <w:rPr>
          <w:rFonts w:asciiTheme="minorHAnsi" w:hAnsiTheme="minorHAnsi" w:cstheme="minorHAnsi"/>
          <w:lang w:val="en-US"/>
        </w:rPr>
        <w:t xml:space="preserve">[...] ». </w:t>
      </w:r>
      <w:r w:rsidRPr="00EC13A1">
        <w:rPr>
          <w:rFonts w:asciiTheme="minorHAnsi" w:hAnsiTheme="minorHAnsi" w:cstheme="minorHAnsi"/>
          <w:i/>
          <w:lang w:val="en-US"/>
        </w:rPr>
        <w:t xml:space="preserve">Cf., </w:t>
      </w:r>
      <w:r w:rsidRPr="00EC13A1">
        <w:rPr>
          <w:rFonts w:asciiTheme="minorHAnsi" w:hAnsiTheme="minorHAnsi" w:cstheme="minorHAnsi"/>
          <w:color w:val="000000" w:themeColor="text1"/>
          <w:lang w:val="en-US"/>
        </w:rPr>
        <w:t xml:space="preserve">T. KEATING. </w:t>
      </w:r>
      <w:r w:rsidRPr="00EC13A1">
        <w:rPr>
          <w:rFonts w:asciiTheme="minorHAnsi" w:eastAsia="Times New Roman" w:hAnsiTheme="minorHAnsi" w:cstheme="minorHAnsi"/>
          <w:bCs/>
          <w:i/>
          <w:iCs/>
          <w:color w:val="000000" w:themeColor="text1"/>
          <w:lang w:val="en-US" w:eastAsia="fr-CA"/>
        </w:rPr>
        <w:t xml:space="preserve">The Human Condition, </w:t>
      </w:r>
      <w:r w:rsidRPr="00EC13A1">
        <w:rPr>
          <w:rFonts w:asciiTheme="minorHAnsi" w:eastAsia="Times New Roman" w:hAnsiTheme="minorHAnsi" w:cstheme="minorHAnsi"/>
          <w:bCs/>
          <w:iCs/>
          <w:color w:val="000000" w:themeColor="text1"/>
          <w:lang w:val="en-US" w:eastAsia="fr-CA"/>
        </w:rPr>
        <w:t>[…]</w:t>
      </w:r>
      <w:r w:rsidRPr="00EC13A1">
        <w:rPr>
          <w:rFonts w:asciiTheme="minorHAnsi" w:eastAsia="Times New Roman" w:hAnsiTheme="minorHAnsi" w:cstheme="minorHAnsi"/>
          <w:color w:val="000000" w:themeColor="text1"/>
          <w:lang w:val="en-US" w:eastAsia="fr-CA"/>
        </w:rPr>
        <w:t>, p. 44. {</w:t>
      </w:r>
      <w:r w:rsidRPr="00EC13A1">
        <w:rPr>
          <w:rFonts w:asciiTheme="minorHAnsi" w:hAnsiTheme="minorHAnsi" w:cstheme="minorHAnsi"/>
          <w:color w:val="000000" w:themeColor="text1"/>
          <w:lang w:val="en-US"/>
        </w:rPr>
        <w:t>T. KEATING.</w:t>
      </w:r>
      <w:r w:rsidRPr="00EC13A1">
        <w:rPr>
          <w:rFonts w:asciiTheme="minorHAnsi" w:eastAsia="Times New Roman" w:hAnsiTheme="minorHAnsi" w:cstheme="minorHAnsi"/>
          <w:bCs/>
          <w:i/>
          <w:iCs/>
          <w:color w:val="000000" w:themeColor="text1"/>
          <w:lang w:val="en-US" w:eastAsia="fr-CA"/>
        </w:rPr>
        <w:t xml:space="preserve"> </w:t>
      </w:r>
      <w:r w:rsidRPr="00EC13A1">
        <w:rPr>
          <w:rFonts w:asciiTheme="minorHAnsi" w:eastAsia="Times New Roman" w:hAnsiTheme="minorHAnsi" w:cstheme="minorHAnsi"/>
          <w:color w:val="000000" w:themeColor="text1"/>
          <w:lang w:val="en-US" w:eastAsia="fr-CA"/>
        </w:rPr>
        <w:t xml:space="preserve"> </w:t>
      </w:r>
      <w:r w:rsidRPr="00EC13A1">
        <w:rPr>
          <w:rFonts w:asciiTheme="minorHAnsi" w:eastAsia="Times New Roman" w:hAnsiTheme="minorHAnsi" w:cstheme="minorHAnsi"/>
          <w:bCs/>
          <w:i/>
          <w:iCs/>
          <w:color w:val="000000" w:themeColor="text1"/>
          <w:lang w:val="en-US" w:eastAsia="fr-CA"/>
        </w:rPr>
        <w:t xml:space="preserve">La condition spirituelle de </w:t>
      </w:r>
      <w:proofErr w:type="spellStart"/>
      <w:r w:rsidRPr="00EC13A1">
        <w:rPr>
          <w:rFonts w:asciiTheme="minorHAnsi" w:eastAsia="Times New Roman" w:hAnsiTheme="minorHAnsi" w:cstheme="minorHAnsi"/>
          <w:bCs/>
          <w:i/>
          <w:iCs/>
          <w:color w:val="000000" w:themeColor="text1"/>
          <w:lang w:val="en-US" w:eastAsia="fr-CA"/>
        </w:rPr>
        <w:t>l’être</w:t>
      </w:r>
      <w:proofErr w:type="spellEnd"/>
      <w:r w:rsidRPr="00EC13A1">
        <w:rPr>
          <w:rFonts w:asciiTheme="minorHAnsi" w:eastAsia="Times New Roman" w:hAnsiTheme="minorHAnsi" w:cstheme="minorHAnsi"/>
          <w:bCs/>
          <w:i/>
          <w:iCs/>
          <w:color w:val="000000" w:themeColor="text1"/>
          <w:lang w:val="en-US" w:eastAsia="fr-CA"/>
        </w:rPr>
        <w:t xml:space="preserve"> </w:t>
      </w:r>
      <w:proofErr w:type="spellStart"/>
      <w:r w:rsidRPr="00EC13A1">
        <w:rPr>
          <w:rFonts w:asciiTheme="minorHAnsi" w:eastAsia="Times New Roman" w:hAnsiTheme="minorHAnsi" w:cstheme="minorHAnsi"/>
          <w:bCs/>
          <w:i/>
          <w:iCs/>
          <w:color w:val="000000" w:themeColor="text1"/>
          <w:lang w:val="en-US" w:eastAsia="fr-CA"/>
        </w:rPr>
        <w:t>humain</w:t>
      </w:r>
      <w:proofErr w:type="spellEnd"/>
      <w:r w:rsidRPr="00EC13A1">
        <w:rPr>
          <w:rFonts w:asciiTheme="minorHAnsi" w:eastAsia="Times New Roman" w:hAnsiTheme="minorHAnsi" w:cstheme="minorHAnsi"/>
          <w:bCs/>
          <w:iCs/>
          <w:color w:val="000000" w:themeColor="text1"/>
          <w:lang w:val="en-US" w:eastAsia="fr-CA"/>
        </w:rPr>
        <w:t>, […] p. 60</w:t>
      </w:r>
      <w:r w:rsidRPr="00EC13A1">
        <w:rPr>
          <w:rFonts w:asciiTheme="minorHAnsi" w:eastAsia="Times New Roman" w:hAnsiTheme="minorHAnsi" w:cstheme="minorHAnsi"/>
          <w:color w:val="000000" w:themeColor="text1"/>
          <w:lang w:val="en-US" w:eastAsia="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96865"/>
      <w:docPartObj>
        <w:docPartGallery w:val="Page Numbers (Top of Page)"/>
        <w:docPartUnique/>
      </w:docPartObj>
    </w:sdtPr>
    <w:sdtContent>
      <w:p w14:paraId="6A5E0046" w14:textId="0F48A1B4" w:rsidR="00AF75B2" w:rsidRDefault="00AF75B2">
        <w:pPr>
          <w:pStyle w:val="En-tte"/>
          <w:jc w:val="right"/>
        </w:pPr>
        <w:r>
          <w:fldChar w:fldCharType="begin"/>
        </w:r>
        <w:r>
          <w:instrText>PAGE   \* MERGEFORMAT</w:instrText>
        </w:r>
        <w:r>
          <w:fldChar w:fldCharType="separate"/>
        </w:r>
        <w:r>
          <w:rPr>
            <w:lang w:val="fr-FR"/>
          </w:rPr>
          <w:t>2</w:t>
        </w:r>
        <w:r>
          <w:fldChar w:fldCharType="end"/>
        </w:r>
      </w:p>
    </w:sdtContent>
  </w:sdt>
  <w:p w14:paraId="14A2FB59" w14:textId="77777777" w:rsidR="00AF75B2" w:rsidRDefault="00AF75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A113D"/>
    <w:multiLevelType w:val="hybridMultilevel"/>
    <w:tmpl w:val="8650193E"/>
    <w:lvl w:ilvl="0" w:tplc="6724570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373844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FF"/>
    <w:rsid w:val="00514248"/>
    <w:rsid w:val="005859FF"/>
    <w:rsid w:val="00650A53"/>
    <w:rsid w:val="006C6562"/>
    <w:rsid w:val="00914D5C"/>
    <w:rsid w:val="00AF75B2"/>
    <w:rsid w:val="00CF3DAC"/>
    <w:rsid w:val="00DB1DC3"/>
    <w:rsid w:val="00E575DA"/>
    <w:rsid w:val="00EC13A1"/>
    <w:rsid w:val="00FC4E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3D20"/>
  <w15:chartTrackingRefBased/>
  <w15:docId w15:val="{4F5FC76F-4984-4B57-8A57-8F211F00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9FF"/>
    <w:rPr>
      <w:rFonts w:ascii="Times New Roman" w:hAnsi="Times New Roman" w:cs="Times New Roman"/>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859FF"/>
    <w:pPr>
      <w:spacing w:after="0" w:line="240" w:lineRule="auto"/>
    </w:pPr>
    <w:rPr>
      <w:sz w:val="20"/>
      <w:szCs w:val="20"/>
    </w:rPr>
  </w:style>
  <w:style w:type="character" w:customStyle="1" w:styleId="NotedebasdepageCar">
    <w:name w:val="Note de bas de page Car"/>
    <w:basedOn w:val="Policepardfaut"/>
    <w:link w:val="Notedebasdepage"/>
    <w:uiPriority w:val="99"/>
    <w:rsid w:val="005859FF"/>
    <w:rPr>
      <w:rFonts w:ascii="Times New Roman" w:hAnsi="Times New Roman" w:cs="Times New Roman"/>
      <w:sz w:val="20"/>
      <w:szCs w:val="20"/>
      <w:lang w:val="fr-CA"/>
    </w:rPr>
  </w:style>
  <w:style w:type="character" w:styleId="Appelnotedebasdep">
    <w:name w:val="footnote reference"/>
    <w:basedOn w:val="Policepardfaut"/>
    <w:uiPriority w:val="99"/>
    <w:semiHidden/>
    <w:unhideWhenUsed/>
    <w:rsid w:val="005859FF"/>
    <w:rPr>
      <w:vertAlign w:val="superscript"/>
    </w:rPr>
  </w:style>
  <w:style w:type="paragraph" w:styleId="Paragraphedeliste">
    <w:name w:val="List Paragraph"/>
    <w:basedOn w:val="Normal"/>
    <w:uiPriority w:val="34"/>
    <w:qFormat/>
    <w:rsid w:val="00650A53"/>
    <w:pPr>
      <w:ind w:left="720"/>
      <w:contextualSpacing/>
    </w:pPr>
  </w:style>
  <w:style w:type="paragraph" w:styleId="En-tte">
    <w:name w:val="header"/>
    <w:basedOn w:val="Normal"/>
    <w:link w:val="En-tteCar"/>
    <w:uiPriority w:val="99"/>
    <w:unhideWhenUsed/>
    <w:rsid w:val="00AF75B2"/>
    <w:pPr>
      <w:tabs>
        <w:tab w:val="center" w:pos="4680"/>
        <w:tab w:val="right" w:pos="9360"/>
      </w:tabs>
      <w:spacing w:after="0" w:line="240" w:lineRule="auto"/>
    </w:pPr>
  </w:style>
  <w:style w:type="character" w:customStyle="1" w:styleId="En-tteCar">
    <w:name w:val="En-tête Car"/>
    <w:basedOn w:val="Policepardfaut"/>
    <w:link w:val="En-tte"/>
    <w:uiPriority w:val="99"/>
    <w:rsid w:val="00AF75B2"/>
    <w:rPr>
      <w:rFonts w:ascii="Times New Roman" w:hAnsi="Times New Roman" w:cs="Times New Roman"/>
      <w:sz w:val="24"/>
      <w:lang w:val="fr-CA"/>
    </w:rPr>
  </w:style>
  <w:style w:type="paragraph" w:styleId="Pieddepage">
    <w:name w:val="footer"/>
    <w:basedOn w:val="Normal"/>
    <w:link w:val="PieddepageCar"/>
    <w:uiPriority w:val="99"/>
    <w:unhideWhenUsed/>
    <w:rsid w:val="00AF75B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75B2"/>
    <w:rPr>
      <w:rFonts w:ascii="Times New Roman" w:hAnsi="Times New Roman" w:cs="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3</cp:revision>
  <dcterms:created xsi:type="dcterms:W3CDTF">2022-09-29T14:21:00Z</dcterms:created>
  <dcterms:modified xsi:type="dcterms:W3CDTF">2022-09-29T14:21:00Z</dcterms:modified>
</cp:coreProperties>
</file>